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EC" w:rsidRPr="007E5DEC" w:rsidRDefault="007E5DEC" w:rsidP="007E5DEC">
      <w:pPr>
        <w:shd w:val="clear" w:color="auto" w:fill="FFFFFF"/>
        <w:spacing w:before="100" w:beforeAutospacing="1" w:after="100" w:afterAutospacing="1" w:line="270" w:lineRule="atLeast"/>
        <w:outlineLvl w:val="2"/>
        <w:rPr>
          <w:rFonts w:ascii="Verdana" w:eastAsia="Times New Roman" w:hAnsi="Verdana" w:cs="Times New Roman"/>
          <w:b/>
          <w:bCs/>
          <w:color w:val="333333"/>
          <w:sz w:val="21"/>
          <w:szCs w:val="21"/>
        </w:rPr>
      </w:pPr>
      <w:bookmarkStart w:id="0" w:name="1"/>
      <w:r w:rsidRPr="007E5DEC">
        <w:rPr>
          <w:rFonts w:ascii="Verdana" w:eastAsia="Times New Roman" w:hAnsi="Verdana" w:cs="Times New Roman"/>
          <w:b/>
          <w:bCs/>
          <w:color w:val="000000"/>
          <w:sz w:val="21"/>
          <w:szCs w:val="21"/>
        </w:rPr>
        <w:t>Конвенция ООН о правах ребенка (извлечения)</w:t>
      </w:r>
      <w:bookmarkEnd w:id="0"/>
    </w:p>
    <w:p w:rsidR="007E5DEC" w:rsidRPr="007E5DEC" w:rsidRDefault="007E5DEC" w:rsidP="007E5DE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E5DEC">
        <w:rPr>
          <w:rFonts w:ascii="Verdana" w:eastAsia="Times New Roman" w:hAnsi="Verdana" w:cs="Times New Roman"/>
          <w:color w:val="000000"/>
          <w:sz w:val="18"/>
          <w:szCs w:val="18"/>
        </w:rPr>
        <w:t>Принята Генеральной Ассамблеей ООН 20 ноября 1989 г. СССР подписал ее в числе первых. Ратифицирована третьей сессией Верховного Совета СССР 13 июня 1990 г. Действительна в отношении Российской Федерации как правопреемницы СССР.</w:t>
      </w:r>
    </w:p>
    <w:p w:rsidR="007E5DEC" w:rsidRPr="007E5DEC" w:rsidRDefault="007E5DEC" w:rsidP="007E5DE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E5DEC">
        <w:rPr>
          <w:rFonts w:ascii="Verdana" w:eastAsia="Times New Roman" w:hAnsi="Verdana" w:cs="Times New Roman"/>
          <w:b/>
          <w:bCs/>
          <w:color w:val="000000"/>
          <w:sz w:val="18"/>
          <w:szCs w:val="18"/>
        </w:rPr>
        <w:t>ПРЕАМБУЛА</w:t>
      </w:r>
    </w:p>
    <w:p w:rsidR="007E5DEC" w:rsidRPr="007E5DEC" w:rsidRDefault="007E5DEC" w:rsidP="007E5DE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E5DEC">
        <w:rPr>
          <w:rFonts w:ascii="Verdana" w:eastAsia="Times New Roman" w:hAnsi="Verdana" w:cs="Times New Roman"/>
          <w:color w:val="000000"/>
          <w:sz w:val="18"/>
          <w:szCs w:val="18"/>
        </w:rPr>
        <w:t>Государства-участники настоящей Конвенции,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считая,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принимая во внимание,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признавая,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напоминая,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Организация Объединенных Наций во Всеобщей декларации прав человека провозгласила, что дети имеют право на особую заботу и помощь,</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убежденные в том,</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зашита и содействие, с тем, чтобы она могла полностью возложить на себя обязанности в рамках общества,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признавая,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ребенку для полного и гармоничного развития его личности необходимо расти в семейном окружении, в атмосфере счастья, любви и понимания,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считая,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принимая во внимание,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необходимость в такой особой защите ребенка была предусмотрена в Женевской декларации прав ребенка 1924 г. и Декларации прав ребенка, принятой Генеральной Ассамблеей 20 ноября 1959 г.,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принимая во внимание,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ссылаясь</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деятельности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признавая,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что во всех странах мира есть дети, живущие в исключительно трудных условиях, и что такие дети нуждаются в особом внимании,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учитывая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должным образом важность традиций и культурных ценностей каждого народа для защиты и гармоничного развития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lastRenderedPageBreak/>
        <w:t>признавая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важность международного сотрудничества для улучшения условий жизни детей в каждой стране, в частности, в развивающихся странах,</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согласились</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t>о нижеследующем:</w:t>
      </w:r>
    </w:p>
    <w:p w:rsidR="007E5DEC" w:rsidRPr="007E5DEC" w:rsidRDefault="007E5DEC" w:rsidP="007E5DEC">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E5DEC">
        <w:rPr>
          <w:rFonts w:ascii="Verdana" w:eastAsia="Times New Roman" w:hAnsi="Verdana" w:cs="Times New Roman"/>
          <w:b/>
          <w:bCs/>
          <w:color w:val="000000"/>
          <w:sz w:val="18"/>
          <w:szCs w:val="18"/>
        </w:rPr>
        <w:t>Статья 1</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4</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5</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6</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признают, что каждый ребенок имеет неотъемлемое право на жизнь.</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обеспечивают в максимально возможной степени выживание и здоровое развитие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19</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 xml:space="preserve">1. Государства-участники принимают все необходимые законодательства, административные и просветительские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сексуальные злоупотребления, со стороны родителей, законных опекунов или любого другого лица, </w:t>
      </w:r>
      <w:r w:rsidRPr="007E5DEC">
        <w:rPr>
          <w:rFonts w:ascii="Verdana" w:eastAsia="Times New Roman" w:hAnsi="Verdana" w:cs="Times New Roman"/>
          <w:color w:val="000000"/>
          <w:sz w:val="18"/>
          <w:szCs w:val="18"/>
        </w:rPr>
        <w:lastRenderedPageBreak/>
        <w:t>заботящегося о ребенке.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20</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Ребенок, который временно или постоянно лишен своего семейного окружения или который в его наилучших интересах не может оставаться в таком окружении, имеет право на особую защиту и помощь, предоставляемые государством.</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23</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 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27</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Родитель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28</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признают право ребенка на образование.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29</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соглашаются в том, что образование ребенка должно быть направлено:</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а) на развитие личности, талантов, умственных и физических способностей ребенка в их самом полном объеме;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б) на воспитание уважения к правам человека и основным свободам, а также принципам, провозглашенным в Уставе Организации Объединенных Наций;</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в) на воспитание уважения к родителям ребенка, его культур 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 xml:space="preserve">г) на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w:t>
      </w:r>
      <w:r w:rsidRPr="007E5DEC">
        <w:rPr>
          <w:rFonts w:ascii="Verdana" w:eastAsia="Times New Roman" w:hAnsi="Verdana" w:cs="Times New Roman"/>
          <w:color w:val="000000"/>
          <w:sz w:val="18"/>
          <w:szCs w:val="18"/>
        </w:rPr>
        <w:lastRenderedPageBreak/>
        <w:t>национальными и религиозными группами, а также лицами из числа коренного населения;</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proofErr w:type="spellStart"/>
      <w:r w:rsidRPr="007E5DEC">
        <w:rPr>
          <w:rFonts w:ascii="Verdana" w:eastAsia="Times New Roman" w:hAnsi="Verdana" w:cs="Times New Roman"/>
          <w:color w:val="000000"/>
          <w:sz w:val="18"/>
          <w:szCs w:val="18"/>
        </w:rPr>
        <w:t>д</w:t>
      </w:r>
      <w:proofErr w:type="spellEnd"/>
      <w:r w:rsidRPr="007E5DEC">
        <w:rPr>
          <w:rFonts w:ascii="Verdana" w:eastAsia="Times New Roman" w:hAnsi="Verdana" w:cs="Times New Roman"/>
          <w:color w:val="000000"/>
          <w:sz w:val="18"/>
          <w:szCs w:val="18"/>
        </w:rPr>
        <w:t>) на воспитание уважения к окружающей природе.</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32</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физическому, умственному, духовному, моральному и социальному развитию.</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33</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37</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Государства-участники обеспечивают, чтобы:</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а) ни одни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б)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в)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38</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r>
      <w:r w:rsidRPr="007E5DEC">
        <w:rPr>
          <w:rFonts w:ascii="Verdana" w:eastAsia="Times New Roman" w:hAnsi="Verdana" w:cs="Times New Roman"/>
          <w:b/>
          <w:bCs/>
          <w:color w:val="000000"/>
          <w:sz w:val="18"/>
          <w:szCs w:val="18"/>
        </w:rPr>
        <w:t>Статья 39</w:t>
      </w:r>
      <w:r w:rsidRPr="007E5DEC">
        <w:rPr>
          <w:rFonts w:ascii="Verdana" w:eastAsia="Times New Roman" w:hAnsi="Verdana" w:cs="Times New Roman"/>
          <w:color w:val="000000"/>
          <w:sz w:val="18"/>
        </w:rPr>
        <w:t> </w:t>
      </w:r>
      <w:r w:rsidRPr="007E5DEC">
        <w:rPr>
          <w:rFonts w:ascii="Verdana" w:eastAsia="Times New Roman" w:hAnsi="Verdana" w:cs="Times New Roman"/>
          <w:color w:val="000000"/>
          <w:sz w:val="18"/>
          <w:szCs w:val="18"/>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E5DEC">
        <w:rPr>
          <w:rFonts w:ascii="Verdana" w:eastAsia="Times New Roman" w:hAnsi="Verdana" w:cs="Times New Roman"/>
          <w:color w:val="000000"/>
          <w:sz w:val="18"/>
          <w:szCs w:val="18"/>
        </w:rPr>
        <w:t>реинтеграции</w:t>
      </w:r>
      <w:proofErr w:type="spellEnd"/>
      <w:r w:rsidRPr="007E5DEC">
        <w:rPr>
          <w:rFonts w:ascii="Verdana" w:eastAsia="Times New Roman" w:hAnsi="Verdana" w:cs="Times New Roman"/>
          <w:color w:val="000000"/>
          <w:sz w:val="18"/>
          <w:szCs w:val="1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E5DEC">
        <w:rPr>
          <w:rFonts w:ascii="Verdana" w:eastAsia="Times New Roman" w:hAnsi="Verdana" w:cs="Times New Roman"/>
          <w:color w:val="000000"/>
          <w:sz w:val="18"/>
          <w:szCs w:val="18"/>
        </w:rPr>
        <w:t>реинтеграция</w:t>
      </w:r>
      <w:proofErr w:type="spellEnd"/>
      <w:r w:rsidRPr="007E5DEC">
        <w:rPr>
          <w:rFonts w:ascii="Verdana" w:eastAsia="Times New Roman" w:hAnsi="Verdana" w:cs="Times New Roman"/>
          <w:color w:val="000000"/>
          <w:sz w:val="18"/>
          <w:szCs w:val="18"/>
        </w:rPr>
        <w:t xml:space="preserve"> должны осуществляться в условиях, обеспечивающих здоровье, самоуважение и достоинство ребенка.</w:t>
      </w:r>
    </w:p>
    <w:p w:rsidR="00FA5CC6" w:rsidRDefault="00FA5CC6" w:rsidP="007E5DEC"/>
    <w:sectPr w:rsidR="00FA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D85"/>
    <w:multiLevelType w:val="multilevel"/>
    <w:tmpl w:val="1F4C2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6E66D5"/>
    <w:multiLevelType w:val="multilevel"/>
    <w:tmpl w:val="10F4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E5DEC"/>
    <w:rsid w:val="00285F45"/>
    <w:rsid w:val="007E5DEC"/>
    <w:rsid w:val="00FA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5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5DEC"/>
    <w:rPr>
      <w:rFonts w:ascii="Times New Roman" w:eastAsia="Times New Roman" w:hAnsi="Times New Roman" w:cs="Times New Roman"/>
      <w:b/>
      <w:bCs/>
      <w:sz w:val="27"/>
      <w:szCs w:val="27"/>
    </w:rPr>
  </w:style>
  <w:style w:type="paragraph" w:styleId="a3">
    <w:name w:val="Normal (Web)"/>
    <w:basedOn w:val="a"/>
    <w:uiPriority w:val="99"/>
    <w:semiHidden/>
    <w:unhideWhenUsed/>
    <w:rsid w:val="007E5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5DEC"/>
  </w:style>
  <w:style w:type="character" w:styleId="a4">
    <w:name w:val="Hyperlink"/>
    <w:basedOn w:val="a0"/>
    <w:uiPriority w:val="99"/>
    <w:semiHidden/>
    <w:unhideWhenUsed/>
    <w:rsid w:val="007E5DEC"/>
    <w:rPr>
      <w:color w:val="0000FF"/>
      <w:u w:val="single"/>
    </w:rPr>
  </w:style>
</w:styles>
</file>

<file path=word/webSettings.xml><?xml version="1.0" encoding="utf-8"?>
<w:webSettings xmlns:r="http://schemas.openxmlformats.org/officeDocument/2006/relationships" xmlns:w="http://schemas.openxmlformats.org/wordprocessingml/2006/main">
  <w:divs>
    <w:div w:id="6492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d113-1</dc:creator>
  <cp:keywords/>
  <dc:description/>
  <cp:lastModifiedBy>d113-1</cp:lastModifiedBy>
  <cp:revision>2</cp:revision>
  <dcterms:created xsi:type="dcterms:W3CDTF">2014-05-30T13:02:00Z</dcterms:created>
  <dcterms:modified xsi:type="dcterms:W3CDTF">2014-05-30T13:41:00Z</dcterms:modified>
</cp:coreProperties>
</file>